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Acacia Grove</w:t>
        <w:br/>
        <w:br/>
        <w:br/>
      </w:r>
    </w:p>
    <w:p>
      <w:r>
        <w:t>START AND END TIME OF THE CDD MEETING FILE:</w:t>
      </w:r>
      <w:r>
        <w:rPr>
          <w:b/>
          <w:color w:val="FF0000"/>
        </w:rPr>
        <w:br/>
        <w:tab/>
        <w:tab/>
        <w:tab/>
        <w:tab/>
        <w:t xml:space="preserve"> April 15, 2026 at 09:00 AM</w:t>
      </w:r>
      <w:r>
        <w:rPr>
          <w:b/>
          <w:color w:val="FF0000"/>
        </w:rPr>
        <w:br/>
        <w:tab/>
        <w:tab/>
        <w:tab/>
        <w:tab/>
        <w:t xml:space="preserve"> April 15, 2026 at 11:30 AM</w:t>
        <w:br/>
        <w:br/>
        <w:br/>
      </w:r>
    </w:p>
    <w:p>
      <w:r>
        <w:t>AUDIO FILE NAME, FILE SIZE:</w:t>
      </w:r>
      <w:r>
        <w:rPr>
          <w:b/>
          <w:color w:val="FF0000"/>
        </w:rPr>
        <w:br/>
        <w:tab/>
        <w:tab/>
        <w:tab/>
        <w:tab/>
        <w:t xml:space="preserve"> Acacia_Grove_4-17-26.mp3</w:t>
      </w:r>
      <w:r>
        <w:rPr>
          <w:b/>
          <w:color w:val="FF0000"/>
        </w:rPr>
        <w:br/>
        <w:tab/>
        <w:tab/>
        <w:tab/>
        <w:tab/>
        <w:t xml:space="preserve"> 18954964</w:t>
        <w:br/>
        <w:br/>
        <w:br/>
      </w:r>
    </w:p>
    <w:p>
      <w:r>
        <w:t>DATE AUDIO FILE SUBMITTED TO THE GAT SYSTEM:</w:t>
      </w:r>
      <w:r>
        <w:rPr>
          <w:b/>
          <w:color w:val="FF0000"/>
        </w:rPr>
        <w:br/>
        <w:tab/>
        <w:tab/>
        <w:tab/>
        <w:tab/>
        <w:t xml:space="preserve"> May 04, 2026 at 03:01 PM</w:t>
        <w:br/>
        <w:br/>
        <w:br/>
      </w:r>
    </w:p>
    <w:p>
      <w:r>
        <w:t>DATE AUDIO FILE COMPLETED BY THE GAT SYSTEM:</w:t>
      </w:r>
      <w:r>
        <w:rPr>
          <w:b/>
          <w:color w:val="FF0000"/>
        </w:rPr>
        <w:br/>
        <w:tab/>
        <w:tab/>
        <w:tab/>
        <w:tab/>
        <w:t xml:space="preserve"> May 04, 2026 at 03:02 PM</w:t>
      </w:r>
      <w:r>
        <w:rPr>
          <w:b/>
          <w:color w:val="FF0000"/>
        </w:rPr>
        <w:br/>
        <w:tab/>
        <w:tab/>
        <w:tab/>
        <w:tab/>
        <w:t xml:space="preserve"> 00:14 ELAPSED TIME</w:t>
        <w:br/>
        <w:br/>
        <w:br/>
      </w:r>
    </w:p>
    <w:p>
      <w:r>
        <w:t>MEETING AGENDA:</w:t>
      </w:r>
      <w:r>
        <w:rPr>
          <w:b/>
          <w:color w:val="FF0000"/>
        </w:rPr>
        <w:br/>
        <w:br/>
        <w:br/>
        <w:tab/>
        <w:tab/>
        <w:tab/>
        <w:tab/>
        <w:t xml:space="preserve"> Double Branch Meeting Notes April 13, 2026  Meeting Notes: 1) Supervisors present: Cindy Nelsen (phone), Scott Thomas, Amy Ambrosio, Andre Lanier, and Tom Horton. 2) Staff: Mike Eckert, Mike Silverstein (by phone), Jay Soriano, and Marilee Giles. Staff from VerdeGo included Chalon Suchsland. Staff from S3 included Jennifer Stanton. 3) Approved the Minutes of Mar 9, 2026; no revisions. 4) Approved the Check Register. 5) Accepted the Draft Audit Report. 6) District Counsel provided an update on the changes to sovereign immunity; the process to remove an elected official, and the requirement to provide for electronic and online payment method. 7) District Engineer discussed a walk through with Staff to conduct the Annual Engineer’s Report. 8) Reminded the Board to complete the Form 1 NLT July 1st. 9) Next meeting is May 11, 2026 at 4:00 pm.  Action Items: 1) Jay – Please pay supervisors. 2) Marilee– Work with GMS to prepare an Agreement for General Maintenance Services.  3) Courtney – Please post the approved minutes to the website and schedule the monthly agenda call for Staff.  4) Recording uploaded – 54 minutes. 5) Courtney – DRAFT May 11, 2026 Agenda: a. Board Discussion and Guidance for Preparation of Proposed FY27 Budget b. District Manager: Reminder about Ethics Training and Form 1 and Number of Registered Voters (if available)  </w:t>
        <w:br/>
        <w:br/>
        <w:br/>
      </w:r>
    </w:p>
    <w:p>
      <w:r>
        <w:t xml:space="preserve">(Speaker A)  Good morning everyone. I call the order to the meeting of the Acacia Group Community Development District. Today is Friday, April 17, 2026. It is past our advertised time 11:27am present today and constituting current we have Vanessa, we also have Mark and we have Rajsa. Also joining us today over the teleconference, we have Steve Sanford and we also have Michael Pavolci. Let's move forward to the next item which is the approval of the minutes of the March 2026 meeting. This is the moment to present any addition, correction or deletion. If there is none a motion to approve, it will take place. Motion. Thank you Vanessa. Thank you Raiza. All those in favor, please say aye. Everyone approves. Let's move forward to preliminary first Supplemental Assessment methodology. So this report supplements the previously approved Master Assessment Methodology report and also tides specifically to the proposed issuance of the $2,970,000 in Series 2026 bonds. The purpose is to show how that bond debt is allocated to the properties that benefit from the project using the same framework and also benefit allocations the Board has already approved in that master methodology. So once again the report is based on the engineers report dated November 21st, 2025 which identifies the total project cost at approximately $14,324,000 for the public infrastructure serving the Acacia growth. This includes stormwater management and also the related work public roads, mobility fees, also water and wastewater facilities, their connection fees along with the related soft and also incidental cost. Now for that total program, the district anticipates up to $17,210,000 of bond over time and this first issuance is $2,975,000 for the serious 2026 bonds. The bond sizing is reflected also on the report. If you go to the tables you're going to be able to see each one of them and not only construction funded, but it's also capitalized interest if needed, the debt service reserve and the cost of issuance. Now, on the land use side, as the board is aware, the the district consists of 38.57 gross acres and also the development plan of 244 units which total 195 single family homes and 49 villas. All of those units are already platted under the Acacia Grove plan, which means the assessment can be allocated directly to those individual lots for benefit allocation. The report follows the equivalent residential unit which is the ERUS and is the same approach that was established in our Mastery Methodology report. Each single family home is assigned 1 eru while the villas are assigned 0.95. Now, the key point for the board is that the series 2026 bonds will be levied only on the 195 single family units. The 49 villa units will not carry the series 2026 assessments. Instead, the developer will make an in kind infrastructure contribution of approximately 2,000,760, 65,431 with 38 cents. And that's in lieu of those assessment on those villas, the villa lots. Now, as a result, the paramount of the series 2026 bonds and the related annual debt service are allocated on the per unit basis to the 195 single family units, consistent with the ERU allocation that we have on the master. And it's also shown in the tables. Now, finally, just for the board, it's important to note that this preliminary methodology also remains subject to change if the development plan or any financing structure changes. Unless the board has any question, a motion to consider the preliminary first supplemental assessment methodology report will take place. Motion, Vanessa, Raisa, all those in favor, please say aye. Everyone approves. Let's move forward to Resolution 2026-11, which is the bond delegation resolution. And we have Steve joining us today. Steve, go ahead. </w:t>
      </w:r>
    </w:p>
    <w:p>
      <w:r>
        <w:t xml:space="preserve">(Speaker B)  Okay, thank you. Julianna. Yeah. This is Steve Sanford from Greenberg Trard serving as the district's bond council. This board is familiar with the delegation resolution, but so I'll quickly go through it. This is a resolution authorizing a principal map of special assessment bonds for the 2026 project in an amount not exceeding 4 million. That doesn't, that doesn't bind the board to issue that amount of bonds. That's just a not to exceed number. This resolution asked the board to approve certain documents in connection with the financing. And I'll quickly go through what they are. Exhibit A is the form of the bond purchase contract. That's between the district and FMS is your underwriter. Once the bonds are sold, this document gets finalized with the final terms of the bonds. Exhibit B is a draft copy of the preliminary limited offering memorandum. That document will be used to find investors. Once the bonds are sold, this becomes final and it would have the final terms of the bonds, sources and uses and redemption provisions. Exhibit C is the continuing disclosure agreement. That's the document that's required under SEC rules. Requires that there be annual updated information regarding the project and the bonds and disclosure of certain enumerated material events. The rationale is that if somebody wanted to buy these bonds in the secondary market after they're issued, this continuing disclosure agreement provides the most up to date information so they can the investors can have the most current information to make an investment decision. And then the last exhibit is the supplement for supplemental. Every time the district issues bonds, there's a supplemental indenture that is specific to that bond issue. That's what this supplemental indenture would do. We're operating under a masked trust indenture which has already been approved. So this is particular to these bond issues. So those are the exhibits. Now if there was any need to amend the engineer's report or the methodology report, there's authorization to do so without the need for calling a special meeting. And then lastly, as I mentioned, this is a delegation resolution. So by virtue of adopting this resolution, there are certain parameters that the board is setting. And if we're within those parameters, then the underwriter can go out and sell the bonds and the chair of the vice chair can execute a bond purchase contract without the need for a special meeting. The parameters are a principal amount of bonds not exceeding 4 million. The compensation to the underwriter is based on them buying the bonds at a discount of 98% and then turning around and selling the bonds at a park. And the interest rate can't exceed the maximum rate provided under Florida law. And then lastly, the term of the bonds can't exceed 30 years which is provided by statute not counting any capitalized interest period. So unless any board members has any questions looking for a motion to adopt 202611 </w:t>
      </w:r>
    </w:p>
    <w:p>
      <w:r>
        <w:t xml:space="preserve">(Speaker A)  motion. Second Vanessa Raisa. All those in favor please say aye. Everyone approves. Let's move forward to consideration of ancillary documents. We have also Mike joining us over the teleconference. </w:t>
      </w:r>
    </w:p>
    <w:p>
      <w:r>
        <w:t xml:space="preserve">(Speaker B)  Mike hello board. </w:t>
      </w:r>
    </w:p>
    <w:p>
      <w:r>
        <w:t xml:space="preserve">(Speaker C)  The we have three documents to present to you. I'm just going to kind of use to see six is now exilar documents. There will be no need for a true up agreement in this district because because the lands have been platted already and sales are well underway. So the acquisition agreement was previously executed on April 1st and previously approved by this board. And the developer already executed the declaration of consent and that document has already been recorded. Both of those documents have been distributed to the distribution list on this financing. So the three we have, they are the. And we can go through all three and you can approve them via one motion. We have the lien of record which identifies the series of bonds to be issued and identifies that there's an assessment lien on the properties within the boundaries of the district as so identified in the legal description which does describe the entire district. So it's really just A notice on the public records. If one has any questions, they'll call the management office once they purchase property. The second item is the collateral assignment and assumption of development rights. In the event that the landowner developer fails to pay these special assessments. The development rights to complete the project, which the project is almost complete, is, my understanding, would have to be assigned to the district in that unlikely event that happens. We certainly foresee that happening in this district. Sales are well underway. But that's the assignment and assumption of development rights. The third item is the completion of agreement whereby the Lennar Homes agrees to complete the project. As I believe you may know, the project cost exceeds the amount of bonds we're issuing. So the developer is funding infrastructure not just to cover the 49 villa units, but also be funding any remaining infrastructure costs associated with the completion of the CDD project. And the agreement is Lennar guarantees completion of the project. All these documents have been reviewed by council, but that being said, asking that you approve each of the three documents in substantially final form just in case there's any final changes from any of the parties to this financing. And to implement the final numbers once the bonds are marketed, an interest rate is determined and the final amount of the PAR issuance is determined. So unless there's any question, a motion to adopt the or to and authorize the execution of the lien of record vital assignment and completion agreement in substantially final form would be. </w:t>
      </w:r>
    </w:p>
    <w:p>
      <w:r>
        <w:t xml:space="preserve">(Speaker A)  Motion. Motion. Second, Vanessa. Second by Raisa. All those in favor, please say aye. Everyone approves. Thank you, Mike. Let's move forward to start report attorney any additional information. Mike, </w:t>
      </w:r>
    </w:p>
    <w:p>
      <w:r>
        <w:t xml:space="preserve">(Speaker C)  the bond validation hearing is scheduled for today at 3pm which is good news. And it's held via Zoom. Juliana, your district manager and the district engineer, Juan Alvarez, will end with me via Zoom. And we'll be successful and have final judgment by the end of the day. If not, hopefully by Monday. So we'll report that to the distribution list. If any board members are interested in knowing the result of that, let me know. And Julie and I. Juliana, or I can let you know how it went today. </w:t>
      </w:r>
    </w:p>
    <w:p>
      <w:r>
        <w:t xml:space="preserve">(Speaker A)  Thank you, Mike. </w:t>
      </w:r>
    </w:p>
    <w:p>
      <w:r>
        <w:t xml:space="preserve">(Speaker C)  Otherwise, that's all I have. </w:t>
      </w:r>
    </w:p>
    <w:p>
      <w:r>
        <w:t xml:space="preserve">(Speaker A)  Thank you. Thank you. Thank you, Mike. I don't have anything additional under the engineers or under the manager's report. Next item is financial reports. Acceptance of funding request number eight and acceptance of the unedited financials. Motion will take place. Motion. Vanessa. Second, Griza. All those in favor, please say aye. Everyone approves. Is there any supervisor's requests? No hearing Any. There is no audience present today and there is no audience. Join us over the teleconference. Motion to adjourn will take place. </w:t>
      </w:r>
    </w:p>
    <w:p>
      <w:r>
        <w:t xml:space="preserve">(Speaker C)  Motion. </w:t>
      </w:r>
    </w:p>
    <w:p>
      <w:r>
        <w:t xml:space="preserve">(Speaker A)  Vanessa, write. All those in favor, please say I. Everyone approves. Thank you so much. Thank you, M.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