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SGR</w:t>
        <w:br/>
        <w:br/>
        <w:br/>
      </w:r>
    </w:p>
    <w:p>
      <w:r>
        <w:t>START AND END TIME OF THE CDD MEETING FILE:</w:t>
      </w:r>
      <w:r>
        <w:rPr>
          <w:b/>
          <w:color w:val="FF0000"/>
        </w:rPr>
        <w:br/>
        <w:tab/>
        <w:tab/>
        <w:tab/>
        <w:tab/>
        <w:t xml:space="preserve"> April 22, 2026 at 09:00 AM</w:t>
      </w:r>
      <w:r>
        <w:rPr>
          <w:b/>
          <w:color w:val="FF0000"/>
        </w:rPr>
        <w:br/>
        <w:tab/>
        <w:tab/>
        <w:tab/>
        <w:tab/>
        <w:t xml:space="preserve"> April 22, 2026 at 09:23 AM</w:t>
        <w:br/>
        <w:br/>
        <w:br/>
      </w:r>
    </w:p>
    <w:p>
      <w:r>
        <w:t>AUDIO FILE NAME, FILE SIZE:</w:t>
      </w:r>
      <w:r>
        <w:rPr>
          <w:b/>
          <w:color w:val="FF0000"/>
        </w:rPr>
        <w:br/>
        <w:tab/>
        <w:tab/>
        <w:tab/>
        <w:tab/>
        <w:t xml:space="preserve"> Shotgun_4-13-26.mp3</w:t>
      </w:r>
      <w:r>
        <w:rPr>
          <w:b/>
          <w:color w:val="FF0000"/>
        </w:rPr>
        <w:br/>
        <w:tab/>
        <w:tab/>
        <w:tab/>
        <w:tab/>
        <w:t xml:space="preserve"> 13908107</w:t>
        <w:br/>
        <w:br/>
        <w:br/>
      </w:r>
    </w:p>
    <w:p>
      <w:r>
        <w:t>DATE AUDIO FILE SUBMITTED TO THE GAT SYSTEM:</w:t>
      </w:r>
      <w:r>
        <w:rPr>
          <w:b/>
          <w:color w:val="FF0000"/>
        </w:rPr>
        <w:br/>
        <w:tab/>
        <w:tab/>
        <w:tab/>
        <w:tab/>
        <w:t xml:space="preserve"> April 29, 2026 at 08:21 AM</w:t>
        <w:br/>
        <w:br/>
        <w:br/>
      </w:r>
    </w:p>
    <w:p>
      <w:r>
        <w:t>DATE AUDIO FILE COMPLETED BY THE GAT SYSTEM:</w:t>
      </w:r>
      <w:r>
        <w:rPr>
          <w:b/>
          <w:color w:val="FF0000"/>
        </w:rPr>
        <w:br/>
        <w:tab/>
        <w:tab/>
        <w:tab/>
        <w:tab/>
        <w:t xml:space="preserve"> April 29, 2026 at 08:21 AM</w:t>
      </w:r>
      <w:r>
        <w:rPr>
          <w:b/>
          <w:color w:val="FF0000"/>
        </w:rPr>
        <w:br/>
        <w:tab/>
        <w:tab/>
        <w:tab/>
        <w:tab/>
        <w:t xml:space="preserve"> 00:14 ELAPSED TIME</w:t>
        <w:br/>
        <w:br/>
        <w:br/>
      </w:r>
    </w:p>
    <w:p>
      <w:r>
        <w:t>MEETING AGENDA:</w:t>
      </w:r>
      <w:r>
        <w:rPr>
          <w:b/>
          <w:color w:val="FF0000"/>
        </w:rPr>
        <w:br/>
        <w:br/>
        <w:br/>
        <w:tab/>
        <w:tab/>
        <w:tab/>
        <w:tab/>
        <w:t xml:space="preserve"> Anabelle Island CDD Meeting Notes April 15, 2026  Audit Committee Meeting: 1) Supervisors present: Darren Gowens, Sarah Milner, Rose Bock, and Marcus Martinez. 2) Staff: Jennifer Kilinski (phone), Lindsay Moczynski (phone), and Marilee Giles. 3) Reviewed and ranked Grau and Associates as #1 and Dimov as #2.  Regular Meeting: 1) Supervisors present: Darren Gowens, Sarah Milner, Rose Bock, and Marcus Martinez. 2) Staff: Jennifer Kilinski (phone), Lindsay Moczynski (phone), Glen Wieger- Live Oak Engr (phone), Freddie Oca, and Marilee Giles. 3) Approved the Minutes of the Feb 18, 2026 meeting; no revisions. 4) Accepted the Minutes of the Feb 18, 2026 AC Meeting; no revisions. 5) Approved the AC recommendation of Grau and Associates to perform the FY26 Audit. 6) Discussed Fences installed within the CDD Easement. 7) Ratified the Variance Agreement for Lot 134, 2929 Monroe Lakes Terrace. 8) Discussed the FY27 Proposed Budget; Proposed Budget May 20, 2026. 9) Adopted Resolution 2026-03 Setting the Landowners Meeting and Election for November 18, 2026. 10) District Counsel provided an update on the changes to sovereign immunity; the process to remove an elected official, and the requirement to provide for electronic and online payment method. 11) District Engineer provided an update to the Underdrain Project. 12) Reminded the Board to complete the Form 1 NLT July 1st. 13) Ratified Series 2022 Pay Req 24. 14) Approved the check register for Feb and Mar 2026. 15) Public Comments included:  Identified wild hogs on property. Pool area and pool not clean.  16) Next Scheduled meeting is May 20, 2026 at 2:00 p.m.  Action Items: 1) Katelyn – Post the approved minutes to the website. Request an Engagement Letter from Grau &amp; Associates. 2) Jay/Freddie – Work with ULS for an Irrigation Maintenance Map. Secure the backflow area so it cannot be tampered with. Send an eblast reminding residents of pool rules. Verify the placement of the fence at Lot 134. 3) Marilee – Send a reminder to the BoS to complete the Form 1 and send the Landscape Agreement.  4) Recording uploaded: 1 hour and 2 minutes. 5) Draft Agenda Items May 20, 2026: a. Discussion of Fences Installed within a CDD Easement (Lots 51, 52, 61, 62) b. Consideration of Proposal from Governmental Management Services for Fiscal Year 2027 Services c. Consideration of Resolution Approving the Proposed Budget for Fiscal Year 2027 and Setting a Public Hearing Date to Adopt d. Staff Reports/District Manager:  1. Report on the Number of Registered Voters  2. Annual Form 1 Filing &amp; Annual Ethics Training e. Staff Reports/Engineer: Discussion of Underdrain Project  </w:t>
        <w:br/>
        <w:br/>
        <w:br/>
      </w:r>
    </w:p>
    <w:p>
      <w:r>
        <w:t xml:space="preserve">00:02      (Speaker A)  Good morning everyone. I call the order of meeting of the shutdown community development district. Today is Monday, April 13, 2026. It is past our advertised time, 10:42am present today and constituting current, we have Mike, we also have Ryan and we have Mario. Also joining us today we have Ginger, our district council and Juliana, the district manager in the district. The next item is the OLAP office of Mr. Taylor and Mr. Ali Kan. Those two items are going to be table Then let's move forward with the approval of the minutes of the March 9, 2026 meeting. This is the moment to provide any addition corrections or changes. If there is none, I'll ask a motion to approve the March 9, 2026 meeting as presented. Motion. Second, Mike, Ryan, all those in favor, please say aye. Everyone approves. Let's move forward to the next item which is the public hearing to consider the imposition of special assessments. So I'll ask a motion to open the public hearing. Motion m. Second Ryan, all those in favor, please say aye. Everyone approves. The purpose of this public hearing is to receive any comments on the proposed improvements and also the related special assessment. There is no. There's no one joining us today in person and there is no one join us over the teleconference. By the way, we also have Juan Alvarez, our district engineer join us over the teleconference. So since there is no one, I don't know if the board member has any questions or discussions before we move forward to the resolutions. So let's move forward to approving the project and declaring a special assessment will fund the project. So as described in the district engineers report and also the master assessment methodology report, the the 2026 project includes the district's public infrastructure like the roadway, stormwater, water, sewer and also the amenities which provide that special and particular benefit to all of the accessible properties within the district. That special assessments are proposed to fund those improvements and the related bonds financing costs. Now, the benefit to those properties is equal to or also greater than the burden of those assessments. Now I'll ask the board to approve the project and also be clear that special assessments will fund the project. Motion. Motion Mike. Second Ryan. All those in favor, please say aye. </w:t>
      </w:r>
    </w:p>
    <w:p>
      <w:r>
        <w:t xml:space="preserve">02:36      (Speaker B)  Aye. </w:t>
      </w:r>
    </w:p>
    <w:p>
      <w:r>
        <w:t xml:space="preserve">02:37      (Speaker A)  Everyone approved. So let's move forward to the acceptance of the master assessment methodology report. This was already presented to the board. So once again in the agenda, the master assessment allocates the cost of the improvement plan and the proposed onslaught bond financing to the benefit lands on fair and reasonable basis. It allocates the benefits on a per acre basis. At the master level and also converts that to a per lot assessment for the 151 single family units. The report also includes that the assessment do not exceed that special benefit and are reasonable proportionate. So. So I will ask a motion from the board to accept the master assessment methodology. Report. Motion Second Ryan. All those in favor, please say aye. </w:t>
      </w:r>
    </w:p>
    <w:p>
      <w:r>
        <w:t xml:space="preserve">03:26      (Speaker B)  Aye. </w:t>
      </w:r>
    </w:p>
    <w:p>
      <w:r>
        <w:t xml:space="preserve">03:27      (Speaker A)  Everyone approves. Let's move forward to the equalization of assessments. So at this time, the board is sitting as an equal assigned board. You review the methodology report and also the proposed assessment levels. There are no changes. The board will deem the assessments as presented to be fair, reasonable and also property equalize among the benefited properties. Motion, please. Motion second Ryan. Mike Ryan. All those in favor, please say aye. Everyone approved. Let's move forward to the adoption of Resolution 2026 07, which is authorizing projects levying the special assessment and also confirming the intent to use the funds. So this resolution authorizes the district project equalizes, approves and confirms also levies, that is special assessment on the benefited properties, provides for the payment and also the collection of those assessments using chapter 197 method of collection. And it also confirms the district's intention to issue those special assessment bonds secured by those assessments. It also incorporates the engineers report and also the master methodology report and confirms that a special benefit in fair appointment to the lands within the district. So I'll ask a motion from the board to adopt resolution 2026 07. Motion Mike. Second Ryan. All those in favor, please say aye. Everyone approves. Motion to close the public hearing will take place. Motion Mike Ryan. All those in favor, please say aye. </w:t>
      </w:r>
    </w:p>
    <w:p>
      <w:r>
        <w:t xml:space="preserve">05:03      (Speaker B)  Aye. </w:t>
      </w:r>
    </w:p>
    <w:p>
      <w:r>
        <w:t xml:space="preserve">05:04      (Speaker A)  Everyone approved. Let's move forward to consideration of the preliminary first supplemental assessment methodology report. Now, this report implements that master assessment methodology report for the actual 2026 funds, the issuance for the PAR amount that is approximately 35,385,000 and allocates that PAR debt and the annual debt assessment on the 151 plotted single family units and also confirms that allocation which is consistent with the previously approved master assessment. So this report, pretty much what it does since the property was already planted, is allocates that debt on each one of those. That's the only change we wanted to make sure we present that first supplemental report so it's part of the record of today's meeting. Motion to consider will take place. Motion Mike. Second Ryan. All those in favor, please say aye. </w:t>
      </w:r>
    </w:p>
    <w:p>
      <w:r>
        <w:t xml:space="preserve">05:57      (Speaker B)  Aye. </w:t>
      </w:r>
    </w:p>
    <w:p>
      <w:r>
        <w:t xml:space="preserve">05:58      (Speaker A)  Everyone approved. Let's move forward to the ratification of the interlocal agreement for uniform collecting non ad valorean assessment so this item is once again the interlocal agreement with the Broward County Tax collector for the uniform collection of the district's non outlawing assessments on the county tax bill. The agreement implements the district's prior resolution which is 202601 and says the cost collection consistent with the. With the assess. Motion will take place. Motion second, Mike. Second by Ryan. All those in favor, please say aye. </w:t>
      </w:r>
    </w:p>
    <w:p>
      <w:r>
        <w:t xml:space="preserve">06:33      (Speaker B)  Aye. </w:t>
      </w:r>
    </w:p>
    <w:p>
      <w:r>
        <w:t xml:space="preserve">06:34      (Speaker A)  Everyone approves. Let's move forward to the staff report. I'll turn over district council for attorneys. </w:t>
      </w:r>
    </w:p>
    <w:p>
      <w:r>
        <w:t xml:space="preserve">06:40      (Speaker B)  As we stated earlier, we already have the public hearing on the validation of the bonds on May 27th. </w:t>
      </w:r>
    </w:p>
    <w:p>
      <w:r>
        <w:t xml:space="preserve">06:47      (Speaker A)  Thank you so much, Ginger. Let's move forward to engineers report. Juan, anything that you need to add for today's meeting? </w:t>
      </w:r>
    </w:p>
    <w:p>
      <w:r>
        <w:t xml:space="preserve">06:56      (Speaker C)  Well, yes, I would like to suggest to the board to start considering transferring the properties that are identified and the NG method on table number one that would allow us to transfer completed infrastructure to the CDB whenever it's ready. So if you want to start considering those tracks, the properties already plotted. So we have all the legal descriptions, each has its own destination in the flat. And the idea is that the developer transfers these tracks at no cost to the cdp. So I don't think an appraisal is necessary. Correct me if I'm wrong, but it's something that you might want to decide to start the cross. </w:t>
      </w:r>
    </w:p>
    <w:p>
      <w:r>
        <w:t xml:space="preserve">08:03      (Speaker B)  Okay. </w:t>
      </w:r>
    </w:p>
    <w:p>
      <w:r>
        <w:t xml:space="preserve">08:03      (Speaker C)  Yeah. </w:t>
      </w:r>
    </w:p>
    <w:p>
      <w:r>
        <w:t xml:space="preserve">08:03      (Speaker A)  We'll start looking at which ones could be transferred. </w:t>
      </w:r>
    </w:p>
    <w:p>
      <w:r>
        <w:t xml:space="preserve">08:07      (Speaker C)  Do we have a. </w:t>
      </w:r>
    </w:p>
    <w:p>
      <w:r>
        <w:t xml:space="preserve">08:09      (Speaker A)  We need the. We have an agreement in place for. </w:t>
      </w:r>
    </w:p>
    <w:p>
      <w:r>
        <w:t xml:space="preserve">08:12      (Speaker B)  We need to do that. We need to do that. So we haven't proceeded forward with all the ancillary docs yet and that would be one of them. So we'll go ahead. Well, we were going to do that anyway because now we've gone through this process and prepare those ancillary agreements and documents which will include the assignment and acquisition agreement. So we'll get that done. Okay. </w:t>
      </w:r>
    </w:p>
    <w:p>
      <w:r>
        <w:t xml:space="preserve">08:34      (Speaker A)  Correct. Thank you. </w:t>
      </w:r>
    </w:p>
    <w:p>
      <w:r>
        <w:t xml:space="preserve">08:36      (Speaker C)  Besides that, unless you have any question. </w:t>
      </w:r>
    </w:p>
    <w:p>
      <w:r>
        <w:t xml:space="preserve">08:41      (Speaker A)  Any question for Juan? </w:t>
      </w:r>
    </w:p>
    <w:p>
      <w:r>
        <w:t xml:space="preserve">08:43      (Speaker B)  No. </w:t>
      </w:r>
    </w:p>
    <w:p>
      <w:r>
        <w:t xml:space="preserve">08:43      (Speaker A)  Another questions. Thank you, Juan. We appreciate it. Let's move forward to the manager's report. I have no additional items beyond what has already been presented in today's agenda. The move forward to the financial reports, which is top eight, acceptance of funding request number four and number five. Those requests relate to the reimbursement to district expenses funded under the developer funding agreement and they include general counsel invoices, management services and also additional expenses. The backup is a new agenda. Unless there's any question. Motion. Multipace motion. Mike. Second. Ryan, all this in favor, Please say aye. Every wire approves. Do I have any supervisors requests? No. None. Once again, there is no audience present over the teleconference. No audience person at today's meeting. Motion to adjourn. </w:t>
      </w:r>
    </w:p>
    <w:p>
      <w:r>
        <w:t xml:space="preserve">09:33      (Speaker B)  Motion. </w:t>
      </w:r>
    </w:p>
    <w:p>
      <w:r>
        <w:t xml:space="preserve">09:34      (Speaker A)  Mike. Second. Ryan always included. Busy at groups. Thank you so much.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